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200"/>
        <w:rPr>
          <w:rFonts w:hint="eastAsia"/>
          <w:sz w:val="72"/>
          <w:szCs w:val="144"/>
          <w:lang w:val="en-US" w:eastAsia="zh-CN"/>
        </w:rPr>
      </w:pPr>
      <w:r>
        <w:rPr>
          <w:rFonts w:hint="eastAsia"/>
          <w:sz w:val="72"/>
          <w:szCs w:val="144"/>
          <w:lang w:val="en-US" w:eastAsia="zh-CN"/>
        </w:rPr>
        <w:t>阳光体育展架内容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阳光体育运动会活动流程：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1.开幕式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园长致辞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2.小运动员方阵入场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3.升旗仪式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4.教师拉拉队开场舞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5.幼儿晨间操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6.家长助威滚铁环比赛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7.幼儿体育才能展示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8.热身环节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9.体育游戏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《赶小猪》分组竞技游戏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《百发百中》亲子运动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《小马过河》分组竞技游戏</w:t>
      </w:r>
      <w:bookmarkStart w:id="0" w:name="_GoBack"/>
      <w:bookmarkEnd w:id="0"/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《抬花轿》班级PK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《躲避炸弹》亲子运动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10.教师整理班级队列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11.放松环节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12.家长分享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13.运动会结束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班级合影留念</w:t>
      </w: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清理所在班级区域垃圾。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18B14F44"/>
    <w:rsid w:val="18B14F44"/>
    <w:rsid w:val="49A5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2023-04-07T07:49:00Z</dcterms:created>
  <dc:creator>江湖</dc:creator>
  <cp:lastModifiedBy>江湖</cp:lastModifiedBy>
  <dcterms:modified xsi:type="dcterms:W3CDTF">2023-04-07T07:50:41Z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AC86C2D6DDA24038B91074F9F8811F19_11</vt:lpwstr>
  </property>
</Properties>
</file>